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15" w:rsidRDefault="00372E15" w:rsidP="00330AA8">
      <w:pPr>
        <w:pStyle w:val="Sansinterligne"/>
        <w:jc w:val="both"/>
      </w:pPr>
    </w:p>
    <w:p w:rsidR="00330AA8" w:rsidRDefault="00330AA8" w:rsidP="00330AA8">
      <w:pPr>
        <w:pStyle w:val="Sansinterligne"/>
        <w:jc w:val="both"/>
      </w:pPr>
      <w:r w:rsidRPr="00330AA8">
        <w:rPr>
          <w:noProof/>
          <w:lang w:eastAsia="fr-FR"/>
        </w:rPr>
        <w:drawing>
          <wp:inline distT="0" distB="0" distL="0" distR="0" wp14:anchorId="78306A61" wp14:editId="746E15A1">
            <wp:extent cx="2100053" cy="1495425"/>
            <wp:effectExtent l="0" t="0" r="0" b="0"/>
            <wp:docPr id="6146" name="Picture 2" descr="Ministre de l'Éducation nationale (France) — Wikipédia">
              <a:extLst xmlns:a="http://schemas.openxmlformats.org/drawingml/2006/main">
                <a:ext uri="{FF2B5EF4-FFF2-40B4-BE49-F238E27FC236}">
                  <a16:creationId xmlns:a16="http://schemas.microsoft.com/office/drawing/2014/main" id="{0A3B3413-AC6B-4E94-A004-B33004632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Ministre de l'Éducation nationale (France) — Wikipédia">
                      <a:extLst>
                        <a:ext uri="{FF2B5EF4-FFF2-40B4-BE49-F238E27FC236}">
                          <a16:creationId xmlns:a16="http://schemas.microsoft.com/office/drawing/2014/main" id="{0A3B3413-AC6B-4E94-A004-B330046322BF}"/>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0379" cy="1502778"/>
                    </a:xfrm>
                    <a:prstGeom prst="rect">
                      <a:avLst/>
                    </a:prstGeom>
                    <a:noFill/>
                    <a:extLst/>
                  </pic:spPr>
                </pic:pic>
              </a:graphicData>
            </a:graphic>
          </wp:inline>
        </w:drawing>
      </w: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Default="00330AA8" w:rsidP="00330AA8">
      <w:pPr>
        <w:pStyle w:val="Sansinterligne"/>
        <w:jc w:val="both"/>
      </w:pPr>
    </w:p>
    <w:p w:rsidR="00330AA8" w:rsidRPr="00330AA8" w:rsidRDefault="00372E15" w:rsidP="00330AA8">
      <w:pPr>
        <w:pStyle w:val="Sansinterligne"/>
        <w:jc w:val="center"/>
        <w:rPr>
          <w:sz w:val="24"/>
          <w:u w:val="single"/>
        </w:rPr>
      </w:pPr>
      <w:r w:rsidRPr="00330AA8">
        <w:rPr>
          <w:sz w:val="24"/>
          <w:u w:val="single"/>
        </w:rPr>
        <w:t>Eléments d’information sur le classement des agrégés nommés par liste d’aptitude</w:t>
      </w:r>
    </w:p>
    <w:p w:rsidR="00330AA8" w:rsidRDefault="00330AA8">
      <w:r>
        <w:br w:type="page"/>
      </w:r>
    </w:p>
    <w:tbl>
      <w:tblPr>
        <w:tblStyle w:val="Grilledutableau"/>
        <w:tblW w:w="0" w:type="auto"/>
        <w:tblLook w:val="04A0" w:firstRow="1" w:lastRow="0" w:firstColumn="1" w:lastColumn="0" w:noHBand="0" w:noVBand="1"/>
      </w:tblPr>
      <w:tblGrid>
        <w:gridCol w:w="9062"/>
      </w:tblGrid>
      <w:tr w:rsidR="00330AA8" w:rsidTr="00330AA8">
        <w:tc>
          <w:tcPr>
            <w:tcW w:w="9062" w:type="dxa"/>
          </w:tcPr>
          <w:p w:rsidR="00330AA8" w:rsidRPr="00330AA8" w:rsidRDefault="00330AA8" w:rsidP="00330AA8">
            <w:pPr>
              <w:pStyle w:val="Sansinterligne"/>
              <w:jc w:val="both"/>
              <w:rPr>
                <w:b/>
              </w:rPr>
            </w:pPr>
            <w:r w:rsidRPr="00330AA8">
              <w:rPr>
                <w:b/>
              </w:rPr>
              <w:lastRenderedPageBreak/>
              <w:t>Eléments d’information sur le classement des agrégés nommés par liste d’aptitude</w:t>
            </w:r>
          </w:p>
        </w:tc>
      </w:tr>
    </w:tbl>
    <w:p w:rsidR="00330AA8" w:rsidRDefault="00330AA8" w:rsidP="00330AA8">
      <w:pPr>
        <w:pStyle w:val="Sansinterligne"/>
        <w:jc w:val="both"/>
      </w:pPr>
    </w:p>
    <w:p w:rsidR="00330AA8" w:rsidRDefault="00330AA8" w:rsidP="00330AA8">
      <w:pPr>
        <w:pStyle w:val="Sansinterligne"/>
        <w:jc w:val="both"/>
      </w:pPr>
    </w:p>
    <w:p w:rsidR="00372E15" w:rsidRDefault="00372E15" w:rsidP="00330AA8">
      <w:pPr>
        <w:pStyle w:val="Sansinterligne"/>
        <w:jc w:val="both"/>
        <w:rPr>
          <w:b/>
        </w:rPr>
      </w:pPr>
      <w:r w:rsidRPr="00372E15">
        <w:rPr>
          <w:b/>
        </w:rPr>
        <w:t>Principes généraux du classement</w:t>
      </w:r>
    </w:p>
    <w:p w:rsidR="00330AA8" w:rsidRPr="00372E15" w:rsidRDefault="00330AA8" w:rsidP="00330AA8">
      <w:pPr>
        <w:pStyle w:val="Sansinterligne"/>
        <w:jc w:val="both"/>
        <w:rPr>
          <w:b/>
        </w:rPr>
      </w:pPr>
    </w:p>
    <w:p w:rsidR="00372E15" w:rsidRDefault="00372E15" w:rsidP="00330AA8">
      <w:pPr>
        <w:pStyle w:val="Sansinterligne"/>
        <w:jc w:val="both"/>
      </w:pPr>
      <w:r>
        <w:t>Quel que soit le grade d’origine, les agrégés nommés par liste d’aptitude sont classés au premier grade du corps, c’est-à-dire à la classe normale.</w:t>
      </w:r>
    </w:p>
    <w:p w:rsidR="00372E15" w:rsidRDefault="00372E15" w:rsidP="00330AA8">
      <w:pPr>
        <w:pStyle w:val="Sansinterligne"/>
        <w:jc w:val="both"/>
      </w:pPr>
      <w:r>
        <w:t>En conséquence, en fonction du grade et de l’échelon détenus dans leur corps d’origine, les agrégés sont, à leur nomination, classés au maximum au 11</w:t>
      </w:r>
      <w:r w:rsidRPr="00330AA8">
        <w:rPr>
          <w:vertAlign w:val="superscript"/>
        </w:rPr>
        <w:t>ème</w:t>
      </w:r>
      <w:r w:rsidR="00330AA8">
        <w:t xml:space="preserve"> </w:t>
      </w:r>
      <w:r>
        <w:t>échelon de la classe normale.</w:t>
      </w:r>
    </w:p>
    <w:p w:rsidR="00330AA8" w:rsidRDefault="00330AA8" w:rsidP="00330AA8">
      <w:pPr>
        <w:pStyle w:val="Sansinterligne"/>
        <w:jc w:val="both"/>
      </w:pPr>
    </w:p>
    <w:p w:rsidR="00372E15" w:rsidRDefault="00372E15" w:rsidP="00330AA8">
      <w:pPr>
        <w:pStyle w:val="Sansinterligne"/>
        <w:jc w:val="both"/>
      </w:pPr>
      <w:r>
        <w:t>L’enseignant classé à un échelon du corps d'accueil doté d'un indice inférieur à celui qu'il détenait dans son corps d'origine continue à bénéficier de ce dernier indice à titre personnel jusqu'à ce qu'il ait atteint, dans le corps d'accueil, un échelon doté d'un indice au moins égal.</w:t>
      </w:r>
    </w:p>
    <w:p w:rsidR="00330AA8" w:rsidRDefault="00330AA8" w:rsidP="00330AA8">
      <w:pPr>
        <w:pStyle w:val="Sansinterligne"/>
        <w:jc w:val="both"/>
      </w:pPr>
    </w:p>
    <w:p w:rsidR="00372E15" w:rsidRDefault="00372E15" w:rsidP="00330AA8">
      <w:pPr>
        <w:pStyle w:val="Sansinterligne"/>
        <w:jc w:val="both"/>
      </w:pPr>
      <w:r w:rsidRPr="00330AA8">
        <w:rPr>
          <w:u w:val="single"/>
        </w:rPr>
        <w:t>Attention</w:t>
      </w:r>
      <w:r>
        <w:t xml:space="preserve"> : pour les enseignants proches de la retraite, la nomination dans le corps des agrégés peut avoir pour conséquence un déroulement de carrière moins favorable que dans le corps d’origine et avoir des répercussions sur les conditions de liquidation de la pension.</w:t>
      </w:r>
    </w:p>
    <w:p w:rsidR="00330AA8" w:rsidRDefault="00330AA8" w:rsidP="00330AA8">
      <w:pPr>
        <w:pStyle w:val="Sansinterligne"/>
        <w:jc w:val="both"/>
      </w:pPr>
    </w:p>
    <w:p w:rsidR="00372E15" w:rsidRDefault="00372E15" w:rsidP="00330AA8">
      <w:pPr>
        <w:pStyle w:val="Sansinterligne"/>
        <w:jc w:val="both"/>
        <w:rPr>
          <w:b/>
        </w:rPr>
      </w:pPr>
      <w:r w:rsidRPr="00372E15">
        <w:rPr>
          <w:b/>
        </w:rPr>
        <w:t>Exemples de classement dans le corps des agrégés :</w:t>
      </w:r>
    </w:p>
    <w:p w:rsidR="00330AA8" w:rsidRPr="00372E15" w:rsidRDefault="00330AA8" w:rsidP="00330AA8">
      <w:pPr>
        <w:pStyle w:val="Sansinterligne"/>
        <w:jc w:val="both"/>
        <w:rPr>
          <w:b/>
        </w:rPr>
      </w:pPr>
    </w:p>
    <w:p w:rsidR="00372E15" w:rsidRDefault="00372E15" w:rsidP="00330AA8">
      <w:pPr>
        <w:pStyle w:val="Sansinterligne"/>
        <w:jc w:val="both"/>
      </w:pPr>
      <w:r>
        <w:t>Exemple n°</w:t>
      </w:r>
      <w:r w:rsidR="00330AA8">
        <w:t xml:space="preserve"> </w:t>
      </w:r>
      <w:r>
        <w:t>1 :</w:t>
      </w:r>
    </w:p>
    <w:p w:rsidR="00372E15" w:rsidRDefault="00372E15" w:rsidP="00330AA8">
      <w:pPr>
        <w:pStyle w:val="Sansinterligne"/>
        <w:jc w:val="both"/>
      </w:pPr>
      <w:r>
        <w:t>Je suis certif</w:t>
      </w:r>
      <w:r w:rsidR="00861ADA">
        <w:t>ié de classe exceptionnelle au 5</w:t>
      </w:r>
      <w:r w:rsidR="00861ADA" w:rsidRPr="00861ADA">
        <w:rPr>
          <w:vertAlign w:val="superscript"/>
        </w:rPr>
        <w:t>ème</w:t>
      </w:r>
      <w:r w:rsidR="00861ADA">
        <w:t xml:space="preserve"> échelon</w:t>
      </w:r>
      <w:r>
        <w:t xml:space="preserve"> depuis le 01/09/202</w:t>
      </w:r>
      <w:r w:rsidR="00117C9F">
        <w:t>3</w:t>
      </w:r>
      <w:r>
        <w:t xml:space="preserve"> (HEA 2</w:t>
      </w:r>
      <w:r w:rsidRPr="00117C9F">
        <w:rPr>
          <w:vertAlign w:val="superscript"/>
        </w:rPr>
        <w:t>ème</w:t>
      </w:r>
      <w:r w:rsidR="00117C9F">
        <w:t xml:space="preserve"> </w:t>
      </w:r>
      <w:r>
        <w:t>chevron au 01/09/202</w:t>
      </w:r>
      <w:r w:rsidR="00117C9F">
        <w:t>4</w:t>
      </w:r>
      <w:r>
        <w:t>). J’envisage de candidater à la liste d’aptitude d’accès au corps des agrégés en 202</w:t>
      </w:r>
      <w:r w:rsidR="00405501">
        <w:t>5</w:t>
      </w:r>
      <w:r>
        <w:t>.</w:t>
      </w:r>
      <w:r w:rsidR="00330AA8">
        <w:t xml:space="preserve"> </w:t>
      </w:r>
      <w:r>
        <w:t>Mon départ à la retraite est prévu pour le 1</w:t>
      </w:r>
      <w:r w:rsidRPr="00330AA8">
        <w:rPr>
          <w:vertAlign w:val="superscript"/>
        </w:rPr>
        <w:t>er</w:t>
      </w:r>
      <w:r w:rsidR="00330AA8">
        <w:t xml:space="preserve"> </w:t>
      </w:r>
      <w:r>
        <w:t>septembre 202</w:t>
      </w:r>
      <w:r w:rsidR="00117C9F">
        <w:t>6</w:t>
      </w:r>
      <w:r>
        <w:t>.</w:t>
      </w:r>
    </w:p>
    <w:p w:rsidR="00372E15" w:rsidRDefault="00372E15" w:rsidP="00330AA8">
      <w:pPr>
        <w:pStyle w:val="Sansinterligne"/>
        <w:jc w:val="both"/>
      </w:pPr>
      <w:r>
        <w:t>Si je reste dans le corps des certifiés, je serai</w:t>
      </w:r>
      <w:r w:rsidR="00CB385C">
        <w:t>s</w:t>
      </w:r>
      <w:r>
        <w:t xml:space="preserve"> au 3</w:t>
      </w:r>
      <w:r w:rsidRPr="00117C9F">
        <w:rPr>
          <w:vertAlign w:val="superscript"/>
        </w:rPr>
        <w:t>ème</w:t>
      </w:r>
      <w:r w:rsidR="00117C9F">
        <w:t xml:space="preserve"> </w:t>
      </w:r>
      <w:r>
        <w:t>chevron HEA au 01/09/202</w:t>
      </w:r>
      <w:r w:rsidR="00117C9F">
        <w:t>5</w:t>
      </w:r>
      <w:r>
        <w:t>. Ma pension au 01/09/202</w:t>
      </w:r>
      <w:r w:rsidR="00117C9F">
        <w:t>6</w:t>
      </w:r>
      <w:r>
        <w:t xml:space="preserve"> sera liquidée sur l’indice correspondant.</w:t>
      </w:r>
    </w:p>
    <w:p w:rsidR="00372E15" w:rsidRDefault="00372E15" w:rsidP="00330AA8">
      <w:pPr>
        <w:pStyle w:val="Sansinterligne"/>
        <w:jc w:val="both"/>
      </w:pPr>
      <w:r>
        <w:t>Si je suis nommé agrégé, je serai</w:t>
      </w:r>
      <w:r w:rsidR="00405501">
        <w:t>s</w:t>
      </w:r>
      <w:r>
        <w:t xml:space="preserve"> classé au 1</w:t>
      </w:r>
      <w:r w:rsidRPr="00117C9F">
        <w:rPr>
          <w:vertAlign w:val="superscript"/>
        </w:rPr>
        <w:t>er</w:t>
      </w:r>
      <w:r w:rsidR="00117C9F">
        <w:t xml:space="preserve"> </w:t>
      </w:r>
      <w:r>
        <w:t>septembre 202</w:t>
      </w:r>
      <w:r w:rsidR="00405501">
        <w:t>5</w:t>
      </w:r>
      <w:r>
        <w:t xml:space="preserve"> agrégé classe normale au 11</w:t>
      </w:r>
      <w:r w:rsidRPr="00372E15">
        <w:rPr>
          <w:vertAlign w:val="superscript"/>
        </w:rPr>
        <w:t>ème</w:t>
      </w:r>
      <w:r>
        <w:t xml:space="preserve"> échelon (IB 1027). Je bénéficierai</w:t>
      </w:r>
      <w:r w:rsidR="00405501">
        <w:t>s</w:t>
      </w:r>
      <w:r>
        <w:t xml:space="preserve"> du maintien d’indice. D’ici 202</w:t>
      </w:r>
      <w:r w:rsidR="00117C9F">
        <w:t>6</w:t>
      </w:r>
      <w:r>
        <w:t>, mon déroulement de carrière dans le corps des agrégés ne me permettra pas d’atteindre le 3</w:t>
      </w:r>
      <w:r w:rsidRPr="00117C9F">
        <w:rPr>
          <w:vertAlign w:val="superscript"/>
        </w:rPr>
        <w:t>ème</w:t>
      </w:r>
      <w:r w:rsidR="00117C9F">
        <w:t xml:space="preserve"> </w:t>
      </w:r>
      <w:r>
        <w:t>chevron HEA ; le calcul de ma pension d’agrégé sera donc moins favorable que si je restais dans le corps des certifiés.</w:t>
      </w:r>
    </w:p>
    <w:p w:rsidR="00330AA8" w:rsidRDefault="00330AA8" w:rsidP="00330AA8">
      <w:pPr>
        <w:pStyle w:val="Sansinterligne"/>
        <w:jc w:val="both"/>
      </w:pPr>
    </w:p>
    <w:p w:rsidR="00372E15" w:rsidRDefault="00372E15" w:rsidP="00330AA8">
      <w:pPr>
        <w:pStyle w:val="Sansinterligne"/>
        <w:jc w:val="both"/>
      </w:pPr>
      <w:r w:rsidRPr="00446B7E">
        <w:t>Exemple n°</w:t>
      </w:r>
      <w:r w:rsidR="00117C9F" w:rsidRPr="00446B7E">
        <w:t xml:space="preserve"> </w:t>
      </w:r>
      <w:r w:rsidR="0045304A">
        <w:t>2</w:t>
      </w:r>
      <w:bookmarkStart w:id="0" w:name="_GoBack"/>
      <w:bookmarkEnd w:id="0"/>
      <w:r w:rsidRPr="00446B7E">
        <w:t xml:space="preserve"> :</w:t>
      </w:r>
    </w:p>
    <w:p w:rsidR="00372E15" w:rsidRDefault="00372E15" w:rsidP="00330AA8">
      <w:pPr>
        <w:pStyle w:val="Sansinterligne"/>
        <w:jc w:val="both"/>
      </w:pPr>
      <w:r>
        <w:t>Je suis certifié hors classe au 5</w:t>
      </w:r>
      <w:r w:rsidRPr="00161D9C">
        <w:rPr>
          <w:vertAlign w:val="superscript"/>
        </w:rPr>
        <w:t>ème</w:t>
      </w:r>
      <w:r w:rsidR="00161D9C">
        <w:t xml:space="preserve"> </w:t>
      </w:r>
      <w:r>
        <w:t>échelon depuis le 01/03/20</w:t>
      </w:r>
      <w:r w:rsidR="00836C69">
        <w:t>23 (IB 939</w:t>
      </w:r>
      <w:r>
        <w:t>).</w:t>
      </w:r>
    </w:p>
    <w:p w:rsidR="00372E15" w:rsidRDefault="00372E15" w:rsidP="00330AA8">
      <w:pPr>
        <w:pStyle w:val="Sansinterligne"/>
        <w:jc w:val="both"/>
      </w:pPr>
      <w:r>
        <w:t>J’envisage de candidater à la liste d’aptitude d’accès au corps des agrégés en 202</w:t>
      </w:r>
      <w:r w:rsidR="00836C69">
        <w:t>5</w:t>
      </w:r>
      <w:r>
        <w:t>. Si je suis</w:t>
      </w:r>
      <w:r w:rsidR="00330AA8">
        <w:t xml:space="preserve"> </w:t>
      </w:r>
      <w:r>
        <w:t>nommé, je serai</w:t>
      </w:r>
      <w:r w:rsidR="00446B7E">
        <w:t>s</w:t>
      </w:r>
      <w:r>
        <w:t xml:space="preserve"> classé agrégé classe normale au 10</w:t>
      </w:r>
      <w:r w:rsidRPr="00330AA8">
        <w:rPr>
          <w:vertAlign w:val="superscript"/>
        </w:rPr>
        <w:t>ème</w:t>
      </w:r>
      <w:r w:rsidR="00330AA8">
        <w:t xml:space="preserve"> </w:t>
      </w:r>
      <w:r>
        <w:t>échelon (IB 988).</w:t>
      </w:r>
    </w:p>
    <w:p w:rsidR="00372E15" w:rsidRDefault="00372E15" w:rsidP="00330AA8">
      <w:pPr>
        <w:pStyle w:val="Sansinterligne"/>
        <w:jc w:val="both"/>
      </w:pPr>
      <w:r>
        <w:t>Dans mon corps d’origine je suis éligible à la classe exceptionnelle (compte tenu de mon ancienneté</w:t>
      </w:r>
      <w:r w:rsidR="00330AA8">
        <w:t xml:space="preserve"> </w:t>
      </w:r>
      <w:r>
        <w:t>dans mon échelon, je serais classé au 4</w:t>
      </w:r>
      <w:r w:rsidRPr="00330AA8">
        <w:rPr>
          <w:vertAlign w:val="superscript"/>
        </w:rPr>
        <w:t>ème</w:t>
      </w:r>
      <w:r w:rsidR="00330AA8">
        <w:t xml:space="preserve"> </w:t>
      </w:r>
      <w:r>
        <w:t>échelon –</w:t>
      </w:r>
      <w:r w:rsidR="00836C69">
        <w:t xml:space="preserve"> </w:t>
      </w:r>
      <w:r>
        <w:t>IB 1027).</w:t>
      </w:r>
    </w:p>
    <w:p w:rsidR="00894C6C" w:rsidRDefault="00372E15" w:rsidP="00330AA8">
      <w:pPr>
        <w:pStyle w:val="Sansinterligne"/>
        <w:jc w:val="both"/>
      </w:pPr>
      <w:r>
        <w:t>Selon ma date de départ à la retraite, je dois m’interroger sur l’intérêt d’un changement de corps.</w:t>
      </w:r>
    </w:p>
    <w:sectPr w:rsidR="00894C6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A8" w:rsidRDefault="00330AA8" w:rsidP="00330AA8">
      <w:pPr>
        <w:spacing w:after="0" w:line="240" w:lineRule="auto"/>
      </w:pPr>
      <w:r>
        <w:separator/>
      </w:r>
    </w:p>
  </w:endnote>
  <w:endnote w:type="continuationSeparator" w:id="0">
    <w:p w:rsidR="00330AA8" w:rsidRDefault="00330AA8" w:rsidP="0033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A8" w:rsidRDefault="00330AA8">
    <w:pPr>
      <w:pStyle w:val="Pieddepage"/>
    </w:pPr>
    <w:r>
      <w:t>16 décembre 2024</w:t>
    </w:r>
  </w:p>
  <w:p w:rsidR="00330AA8" w:rsidRDefault="00330A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A8" w:rsidRDefault="00330AA8" w:rsidP="00330AA8">
      <w:pPr>
        <w:spacing w:after="0" w:line="240" w:lineRule="auto"/>
      </w:pPr>
      <w:r>
        <w:separator/>
      </w:r>
    </w:p>
  </w:footnote>
  <w:footnote w:type="continuationSeparator" w:id="0">
    <w:p w:rsidR="00330AA8" w:rsidRDefault="00330AA8" w:rsidP="0033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16702"/>
      <w:docPartObj>
        <w:docPartGallery w:val="Page Numbers (Top of Page)"/>
        <w:docPartUnique/>
      </w:docPartObj>
    </w:sdtPr>
    <w:sdtEndPr/>
    <w:sdtContent>
      <w:p w:rsidR="003F0B76" w:rsidRDefault="003F0B76">
        <w:pPr>
          <w:pStyle w:val="En-tte"/>
          <w:jc w:val="right"/>
        </w:pPr>
        <w:r>
          <w:fldChar w:fldCharType="begin"/>
        </w:r>
        <w:r>
          <w:instrText>PAGE   \* MERGEFORMAT</w:instrText>
        </w:r>
        <w:r>
          <w:fldChar w:fldCharType="separate"/>
        </w:r>
        <w:r w:rsidR="0045304A">
          <w:rPr>
            <w:noProof/>
          </w:rPr>
          <w:t>1</w:t>
        </w:r>
        <w:r>
          <w:fldChar w:fldCharType="end"/>
        </w:r>
      </w:p>
    </w:sdtContent>
  </w:sdt>
  <w:p w:rsidR="003F0B76" w:rsidRDefault="003F0B7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15"/>
    <w:rsid w:val="00117C9F"/>
    <w:rsid w:val="00161D9C"/>
    <w:rsid w:val="00306851"/>
    <w:rsid w:val="00330AA8"/>
    <w:rsid w:val="00372E15"/>
    <w:rsid w:val="003F0B76"/>
    <w:rsid w:val="00405501"/>
    <w:rsid w:val="00446B7E"/>
    <w:rsid w:val="0045304A"/>
    <w:rsid w:val="00524BB1"/>
    <w:rsid w:val="00836C69"/>
    <w:rsid w:val="00861ADA"/>
    <w:rsid w:val="00894C6C"/>
    <w:rsid w:val="00CB385C"/>
    <w:rsid w:val="00D210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DC44"/>
  <w15:chartTrackingRefBased/>
  <w15:docId w15:val="{7A83FADE-D5C4-43EB-9AB1-FBA28503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30AA8"/>
    <w:pPr>
      <w:spacing w:after="0" w:line="240" w:lineRule="auto"/>
    </w:pPr>
  </w:style>
  <w:style w:type="table" w:styleId="Grilledutableau">
    <w:name w:val="Table Grid"/>
    <w:basedOn w:val="TableauNormal"/>
    <w:uiPriority w:val="39"/>
    <w:rsid w:val="00330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30AA8"/>
    <w:pPr>
      <w:tabs>
        <w:tab w:val="center" w:pos="4536"/>
        <w:tab w:val="right" w:pos="9072"/>
      </w:tabs>
      <w:spacing w:after="0" w:line="240" w:lineRule="auto"/>
    </w:pPr>
  </w:style>
  <w:style w:type="character" w:customStyle="1" w:styleId="En-tteCar">
    <w:name w:val="En-tête Car"/>
    <w:basedOn w:val="Policepardfaut"/>
    <w:link w:val="En-tte"/>
    <w:uiPriority w:val="99"/>
    <w:rsid w:val="00330AA8"/>
  </w:style>
  <w:style w:type="paragraph" w:styleId="Pieddepage">
    <w:name w:val="footer"/>
    <w:basedOn w:val="Normal"/>
    <w:link w:val="PieddepageCar"/>
    <w:uiPriority w:val="99"/>
    <w:unhideWhenUsed/>
    <w:rsid w:val="00330A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AA8"/>
  </w:style>
  <w:style w:type="character" w:styleId="Marquedecommentaire">
    <w:name w:val="annotation reference"/>
    <w:basedOn w:val="Policepardfaut"/>
    <w:uiPriority w:val="99"/>
    <w:semiHidden/>
    <w:unhideWhenUsed/>
    <w:rsid w:val="00117C9F"/>
    <w:rPr>
      <w:sz w:val="16"/>
      <w:szCs w:val="16"/>
    </w:rPr>
  </w:style>
  <w:style w:type="paragraph" w:styleId="Commentaire">
    <w:name w:val="annotation text"/>
    <w:basedOn w:val="Normal"/>
    <w:link w:val="CommentaireCar"/>
    <w:uiPriority w:val="99"/>
    <w:semiHidden/>
    <w:unhideWhenUsed/>
    <w:rsid w:val="00117C9F"/>
    <w:pPr>
      <w:spacing w:line="240" w:lineRule="auto"/>
    </w:pPr>
  </w:style>
  <w:style w:type="character" w:customStyle="1" w:styleId="CommentaireCar">
    <w:name w:val="Commentaire Car"/>
    <w:basedOn w:val="Policepardfaut"/>
    <w:link w:val="Commentaire"/>
    <w:uiPriority w:val="99"/>
    <w:semiHidden/>
    <w:rsid w:val="00117C9F"/>
  </w:style>
  <w:style w:type="paragraph" w:styleId="Objetducommentaire">
    <w:name w:val="annotation subject"/>
    <w:basedOn w:val="Commentaire"/>
    <w:next w:val="Commentaire"/>
    <w:link w:val="ObjetducommentaireCar"/>
    <w:uiPriority w:val="99"/>
    <w:semiHidden/>
    <w:unhideWhenUsed/>
    <w:rsid w:val="00117C9F"/>
    <w:rPr>
      <w:b/>
      <w:bCs/>
    </w:rPr>
  </w:style>
  <w:style w:type="character" w:customStyle="1" w:styleId="ObjetducommentaireCar">
    <w:name w:val="Objet du commentaire Car"/>
    <w:basedOn w:val="CommentaireCar"/>
    <w:link w:val="Objetducommentaire"/>
    <w:uiPriority w:val="99"/>
    <w:semiHidden/>
    <w:rsid w:val="00117C9F"/>
    <w:rPr>
      <w:b/>
      <w:bCs/>
    </w:rPr>
  </w:style>
  <w:style w:type="paragraph" w:styleId="Textedebulles">
    <w:name w:val="Balloon Text"/>
    <w:basedOn w:val="Normal"/>
    <w:link w:val="TextedebullesCar"/>
    <w:uiPriority w:val="99"/>
    <w:semiHidden/>
    <w:unhideWhenUsed/>
    <w:rsid w:val="00117C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7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B505-BD51-485E-A70C-EB664BD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383</Words>
  <Characters>2109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ROVERE</dc:creator>
  <cp:keywords/>
  <dc:description/>
  <cp:lastModifiedBy>MARION ROVERE</cp:lastModifiedBy>
  <cp:revision>11</cp:revision>
  <dcterms:created xsi:type="dcterms:W3CDTF">2024-12-16T09:29:00Z</dcterms:created>
  <dcterms:modified xsi:type="dcterms:W3CDTF">2024-12-16T13:45:00Z</dcterms:modified>
</cp:coreProperties>
</file>